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582A8123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F514D4"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r w:rsidR="007E3AD0" w:rsidRPr="007E3AD0">
        <w:rPr>
          <w:rFonts w:ascii="Arial" w:hAnsi="Arial" w:cs="Arial"/>
          <w:b/>
          <w:sz w:val="24"/>
        </w:rPr>
        <w:t>R1-1712772</w:t>
      </w:r>
    </w:p>
    <w:p w14:paraId="50FFBAF8" w14:textId="7C014298" w:rsidR="00116B51" w:rsidRPr="00DA12F7" w:rsidRDefault="00F514D4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Pr="007E3AD0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720D7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25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0061FE7B" w:rsidR="00116B51" w:rsidRPr="00DA12F7" w:rsidRDefault="00F514D4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 w:rsidR="004E2AF7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7A8366C9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F514D4">
        <w:rPr>
          <w:rFonts w:ascii="Arial" w:hAnsi="Arial"/>
          <w:sz w:val="24"/>
        </w:rPr>
        <w:t>5</w:t>
      </w:r>
      <w:r w:rsidR="001720D7">
        <w:rPr>
          <w:rFonts w:ascii="Arial" w:hAnsi="Arial"/>
          <w:sz w:val="24"/>
        </w:rPr>
        <w:t>.2.1</w:t>
      </w:r>
      <w:r w:rsidR="004A7390">
        <w:rPr>
          <w:rFonts w:ascii="Arial" w:hAnsi="Arial"/>
          <w:sz w:val="24"/>
        </w:rPr>
        <w:t>.1.</w:t>
      </w:r>
      <w:r w:rsidR="00172029">
        <w:rPr>
          <w:rFonts w:ascii="Arial" w:hAnsi="Arial"/>
          <w:sz w:val="24"/>
        </w:rPr>
        <w:t>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07CD9E8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AE7A52">
        <w:rPr>
          <w:rFonts w:ascii="Arial" w:hAnsi="Arial"/>
          <w:sz w:val="24"/>
        </w:rPr>
        <w:t>Configuration of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418E23E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172029">
        <w:t>Discussion</w:t>
      </w:r>
    </w:p>
    <w:p w14:paraId="05046C21" w14:textId="49DF7A89" w:rsidR="00F514D4" w:rsidRDefault="00F514D4" w:rsidP="007E3AD0">
      <w:r>
        <w:rPr>
          <w:lang w:val="en-GB"/>
        </w:rPr>
        <w:t>In RAN1 #89, it was agreed that:</w:t>
      </w:r>
    </w:p>
    <w:p w14:paraId="1D6CABBE" w14:textId="69903B2F" w:rsidR="00F514D4" w:rsidRDefault="00F514D4" w:rsidP="007E3AD0">
      <w:pPr>
        <w:rPr>
          <w:u w:val="single"/>
        </w:rPr>
      </w:pPr>
      <w:r w:rsidRPr="007E3AD0">
        <w:rPr>
          <w:highlight w:val="green"/>
          <w:u w:val="single"/>
          <w:lang w:val="en-GB"/>
        </w:rPr>
        <w:t>Agreement:</w:t>
      </w:r>
    </w:p>
    <w:p w14:paraId="503E77FF" w14:textId="77777777" w:rsidR="00F514D4" w:rsidRPr="007E3AD0" w:rsidRDefault="00F514D4" w:rsidP="00F514D4">
      <w:pPr>
        <w:rPr>
          <w:rFonts w:eastAsia="MS Mincho"/>
          <w:i/>
          <w:lang w:eastAsia="ja-JP"/>
        </w:rPr>
      </w:pPr>
      <w:r w:rsidRPr="007E3AD0">
        <w:rPr>
          <w:rFonts w:eastAsia="MS Mincho"/>
          <w:i/>
          <w:lang w:eastAsia="ja-JP"/>
        </w:rPr>
        <w:t>Down-select between alt 1 and alt 2:</w:t>
      </w:r>
    </w:p>
    <w:p w14:paraId="078E47E2" w14:textId="77777777" w:rsidR="00F514D4" w:rsidRPr="007E3AD0" w:rsidRDefault="00F514D4" w:rsidP="00F514D4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7E3AD0">
        <w:rPr>
          <w:rFonts w:eastAsia="MS Mincho"/>
          <w:i/>
          <w:lang w:eastAsia="ja-JP"/>
        </w:rPr>
        <w:t xml:space="preserve">Alt 1: Shortened processing time for 1 ms TTI </w:t>
      </w:r>
      <w:r w:rsidRPr="007E3AD0">
        <w:rPr>
          <w:rFonts w:eastAsia="MS Mincho"/>
          <w:i/>
          <w:iCs/>
          <w:lang w:eastAsia="ja-JP"/>
        </w:rPr>
        <w:t>is configured per CC. The cell carrying the PUCCH should be configured with n+3 timing</w:t>
      </w:r>
    </w:p>
    <w:p w14:paraId="78685F32" w14:textId="77777777" w:rsidR="00F514D4" w:rsidRPr="007E3AD0" w:rsidRDefault="00F514D4" w:rsidP="00F514D4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7E3AD0">
        <w:rPr>
          <w:rFonts w:eastAsia="MS Mincho"/>
          <w:i/>
          <w:lang w:eastAsia="ja-JP"/>
        </w:rPr>
        <w:t xml:space="preserve">Alt 2: Shortened processing time for 1 ms TTI </w:t>
      </w:r>
      <w:r w:rsidRPr="007E3AD0">
        <w:rPr>
          <w:rFonts w:eastAsia="MS Mincho"/>
          <w:i/>
          <w:iCs/>
          <w:lang w:eastAsia="ja-JP"/>
        </w:rPr>
        <w:t>is configured per PUCCH group</w:t>
      </w:r>
    </w:p>
    <w:p w14:paraId="5D3B6106" w14:textId="77777777" w:rsidR="00F514D4" w:rsidRPr="007E3AD0" w:rsidRDefault="00F514D4" w:rsidP="007E3AD0">
      <w:pPr>
        <w:rPr>
          <w:u w:val="single"/>
        </w:rPr>
      </w:pPr>
    </w:p>
    <w:p w14:paraId="08D6D1DD" w14:textId="02B96697" w:rsidR="001720D7" w:rsidRDefault="00FC0681" w:rsidP="009479EA">
      <w:pPr>
        <w:rPr>
          <w:lang w:val="en-GB"/>
        </w:rPr>
      </w:pPr>
      <w:r>
        <w:rPr>
          <w:lang w:val="en-GB"/>
        </w:rPr>
        <w:t>Within each PUCCH group, if different component carriers are using different processing timeline, this will create non-uniform and dynamic ACK/NAK payload sizes of PUCCH. This is not a reliable approach. Therefore at least within the same PUCCH group, the processing timeline setting should be the same.</w:t>
      </w:r>
    </w:p>
    <w:p w14:paraId="2A27CFBE" w14:textId="655D6A38" w:rsidR="00634B95" w:rsidRDefault="00634B95" w:rsidP="00C66E0C">
      <w:pPr>
        <w:rPr>
          <w:b/>
          <w:lang w:val="en-GB"/>
        </w:rPr>
      </w:pPr>
      <w:bookmarkStart w:id="3" w:name="p2"/>
      <w:bookmarkStart w:id="4" w:name="a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1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 w:rsidR="00FC0681">
        <w:rPr>
          <w:b/>
          <w:lang w:val="en-GB"/>
        </w:rPr>
        <w:t>All component carriers in the same PUCCH group should have the same timeline setting, either n+3 or n+4</w:t>
      </w:r>
      <w:r w:rsidR="00C97A6E" w:rsidRPr="00C97A6E">
        <w:rPr>
          <w:b/>
          <w:lang w:val="en-GB"/>
        </w:rPr>
        <w:t>.</w:t>
      </w:r>
    </w:p>
    <w:p w14:paraId="46517293" w14:textId="7CAAAE9A" w:rsidR="00FB4F59" w:rsidRPr="00FB4F59" w:rsidRDefault="00FB4F59" w:rsidP="00E8530B">
      <w:pPr>
        <w:jc w:val="both"/>
        <w:rPr>
          <w:lang w:val="en-GB"/>
        </w:rPr>
      </w:pPr>
      <w:bookmarkStart w:id="5" w:name="p3"/>
      <w:bookmarkEnd w:id="3"/>
      <w:bookmarkEnd w:id="4"/>
      <w:r>
        <w:rPr>
          <w:lang w:val="en-GB"/>
        </w:rPr>
        <w:t>When the processing timeline setting across all component carriers in a PUCCH group is the same, there will be no collisions. However, it is hard to imagine if an eNB, some component carriers have n+3 capability and other component carriers only have n+4 capability. Similarly</w:t>
      </w:r>
      <w:r w:rsidR="00BD4EA5">
        <w:rPr>
          <w:lang w:val="en-GB"/>
        </w:rPr>
        <w:t>,</w:t>
      </w:r>
      <w:r>
        <w:rPr>
          <w:lang w:val="en-GB"/>
        </w:rPr>
        <w:t xml:space="preserve"> on UE side, if the UE has the capability to do n+3, all carriers should have the same capability. </w:t>
      </w:r>
      <w:r w:rsidR="00BD4EA5">
        <w:rPr>
          <w:lang w:val="en-GB"/>
        </w:rPr>
        <w:t>Therefore, the design will be simpler if we directly configure all component carriers across all PUCCH groups to have the same processing timeline setting, either n+3 or n+4.</w:t>
      </w:r>
    </w:p>
    <w:p w14:paraId="3D9E2EED" w14:textId="25706AE4" w:rsidR="00C97A6E" w:rsidRPr="00D955C7" w:rsidRDefault="00C97A6E" w:rsidP="00C66E0C">
      <w:pPr>
        <w:rPr>
          <w:b/>
          <w:lang w:val="en-GB"/>
        </w:rPr>
      </w:pPr>
      <w:bookmarkStart w:id="6" w:name="b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2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="00FC0681">
        <w:rPr>
          <w:b/>
          <w:lang w:val="en-GB"/>
        </w:rPr>
        <w:t xml:space="preserve"> All component carriers </w:t>
      </w:r>
      <w:r w:rsidR="00FB4F59">
        <w:rPr>
          <w:b/>
          <w:lang w:val="en-GB"/>
        </w:rPr>
        <w:t xml:space="preserve">across all PUCCH groups </w:t>
      </w:r>
      <w:r w:rsidR="00FC0681">
        <w:rPr>
          <w:b/>
          <w:lang w:val="en-GB"/>
        </w:rPr>
        <w:t>should have the same processing timeline setting, either n+3 or n+4</w:t>
      </w:r>
      <w:r w:rsidRPr="00C97A6E">
        <w:rPr>
          <w:b/>
          <w:lang w:val="en-GB"/>
        </w:rPr>
        <w:t>.</w:t>
      </w:r>
      <w:bookmarkEnd w:id="5"/>
      <w:bookmarkEnd w:id="6"/>
    </w:p>
    <w:p w14:paraId="2F77E7C7" w14:textId="50255B27" w:rsidR="00491EEE" w:rsidRDefault="00D97732" w:rsidP="00843B71">
      <w:pPr>
        <w:pStyle w:val="Heading1"/>
        <w:jc w:val="both"/>
      </w:pPr>
      <w:r>
        <w:t>2</w:t>
      </w:r>
      <w:r w:rsidR="00491EEE" w:rsidRPr="00E05A22">
        <w:tab/>
        <w:t xml:space="preserve">Conclusions </w:t>
      </w:r>
    </w:p>
    <w:p w14:paraId="06E3707F" w14:textId="2DE29217" w:rsidR="00FB4F59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a \h </w:instrText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1</w:t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>
        <w:rPr>
          <w:b/>
          <w:lang w:val="en-GB"/>
        </w:rPr>
        <w:t>All component carriers in the same PUCCH group should have the same timeline setting, either n+3 or n+4</w:t>
      </w:r>
      <w:r w:rsidRPr="00C97A6E">
        <w:rPr>
          <w:b/>
          <w:lang w:val="en-GB"/>
        </w:rPr>
        <w:t>.</w:t>
      </w:r>
    </w:p>
    <w:p w14:paraId="4F4F3BAF" w14:textId="111705F7" w:rsidR="00FB4F59" w:rsidRPr="00C97A6E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b \h </w:instrText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="00E8530B">
        <w:rPr>
          <w:b/>
          <w:lang w:val="en-GB"/>
        </w:rPr>
        <w:t>:</w:t>
      </w:r>
      <w:r>
        <w:rPr>
          <w:b/>
          <w:lang w:val="en-GB"/>
        </w:rPr>
        <w:t xml:space="preserve"> All component carriers across all PUCCH groups should have the same processing timeline setting, either n+3 or n+4</w:t>
      </w:r>
      <w:r w:rsidRPr="00C97A6E">
        <w:rPr>
          <w:b/>
          <w:lang w:val="en-GB"/>
        </w:rPr>
        <w:t>.</w:t>
      </w:r>
    </w:p>
    <w:p w14:paraId="4F18AFA6" w14:textId="7212FD88" w:rsidR="00FD3822" w:rsidRDefault="00FB4F59" w:rsidP="00E8530B">
      <w:pPr>
        <w:jc w:val="both"/>
        <w:rPr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t xml:space="preserve"> 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67D80" w14:textId="77777777" w:rsidR="00B70BB0" w:rsidRDefault="00B70BB0">
      <w:r>
        <w:separator/>
      </w:r>
    </w:p>
  </w:endnote>
  <w:endnote w:type="continuationSeparator" w:id="0">
    <w:p w14:paraId="6CFA00FE" w14:textId="77777777" w:rsidR="00B70BB0" w:rsidRDefault="00B70BB0">
      <w:r>
        <w:continuationSeparator/>
      </w:r>
    </w:p>
  </w:endnote>
  <w:endnote w:type="continuationNotice" w:id="1">
    <w:p w14:paraId="33A66672" w14:textId="77777777" w:rsidR="00B70BB0" w:rsidRDefault="00B70B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41021D32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3A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3AD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B8B66" w14:textId="77777777" w:rsidR="00B70BB0" w:rsidRDefault="00B70BB0">
      <w:r>
        <w:separator/>
      </w:r>
    </w:p>
  </w:footnote>
  <w:footnote w:type="continuationSeparator" w:id="0">
    <w:p w14:paraId="0DCF85D5" w14:textId="77777777" w:rsidR="00B70BB0" w:rsidRDefault="00B70BB0">
      <w:r>
        <w:continuationSeparator/>
      </w:r>
    </w:p>
  </w:footnote>
  <w:footnote w:type="continuationNotice" w:id="1">
    <w:p w14:paraId="628FCF60" w14:textId="77777777" w:rsidR="00B70BB0" w:rsidRDefault="00B70B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D7707"/>
    <w:multiLevelType w:val="hybridMultilevel"/>
    <w:tmpl w:val="4B58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1C24D9"/>
    <w:multiLevelType w:val="hybridMultilevel"/>
    <w:tmpl w:val="5B46F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868CA"/>
    <w:multiLevelType w:val="hybridMultilevel"/>
    <w:tmpl w:val="0F242DF8"/>
    <w:lvl w:ilvl="0" w:tplc="6644AA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1"/>
  </w:num>
  <w:num w:numId="5">
    <w:abstractNumId w:val="8"/>
  </w:num>
  <w:num w:numId="6">
    <w:abstractNumId w:val="28"/>
  </w:num>
  <w:num w:numId="7">
    <w:abstractNumId w:val="12"/>
  </w:num>
  <w:num w:numId="8">
    <w:abstractNumId w:val="13"/>
  </w:num>
  <w:num w:numId="9">
    <w:abstractNumId w:val="11"/>
  </w:num>
  <w:num w:numId="10">
    <w:abstractNumId w:val="24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8"/>
  </w:num>
  <w:num w:numId="16">
    <w:abstractNumId w:val="22"/>
  </w:num>
  <w:num w:numId="17">
    <w:abstractNumId w:val="7"/>
  </w:num>
  <w:num w:numId="18">
    <w:abstractNumId w:val="29"/>
  </w:num>
  <w:num w:numId="19">
    <w:abstractNumId w:val="21"/>
  </w:num>
  <w:num w:numId="20">
    <w:abstractNumId w:val="23"/>
  </w:num>
  <w:num w:numId="21">
    <w:abstractNumId w:val="6"/>
  </w:num>
  <w:num w:numId="22">
    <w:abstractNumId w:val="27"/>
  </w:num>
  <w:num w:numId="23">
    <w:abstractNumId w:val="25"/>
  </w:num>
  <w:num w:numId="24">
    <w:abstractNumId w:val="14"/>
  </w:num>
  <w:num w:numId="25">
    <w:abstractNumId w:val="0"/>
  </w:num>
  <w:num w:numId="26">
    <w:abstractNumId w:val="17"/>
  </w:num>
  <w:num w:numId="27">
    <w:abstractNumId w:val="19"/>
  </w:num>
  <w:num w:numId="28">
    <w:abstractNumId w:val="20"/>
  </w:num>
  <w:num w:numId="29">
    <w:abstractNumId w:val="15"/>
  </w:num>
  <w:num w:numId="30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556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029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1CF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6A50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666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AF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A20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8C8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AD0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A52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8B6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BB0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BD2"/>
    <w:rsid w:val="00BD2A08"/>
    <w:rsid w:val="00BD2A23"/>
    <w:rsid w:val="00BD2FB1"/>
    <w:rsid w:val="00BD3636"/>
    <w:rsid w:val="00BD386B"/>
    <w:rsid w:val="00BD3C69"/>
    <w:rsid w:val="00BD3D7A"/>
    <w:rsid w:val="00BD471D"/>
    <w:rsid w:val="00BD4EA5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5C7"/>
    <w:rsid w:val="00D957C0"/>
    <w:rsid w:val="00D95B59"/>
    <w:rsid w:val="00D95BFF"/>
    <w:rsid w:val="00D96AF8"/>
    <w:rsid w:val="00D97732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0206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0BF9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4D4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06E5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E348B6-93EE-49B3-B634-04D4B7CA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2</cp:revision>
  <cp:lastPrinted>2010-10-04T23:31:00Z</cp:lastPrinted>
  <dcterms:created xsi:type="dcterms:W3CDTF">2017-08-11T21:33:00Z</dcterms:created>
  <dcterms:modified xsi:type="dcterms:W3CDTF">2017-08-11T21:33:00Z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